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BB34" w14:textId="77777777" w:rsidR="00307E2D" w:rsidRDefault="00307E2D">
      <w:pPr>
        <w:pStyle w:val="a0"/>
        <w:jc w:val="right"/>
        <w:rPr>
          <w:b/>
          <w:sz w:val="20"/>
        </w:rPr>
      </w:pPr>
    </w:p>
    <w:p w14:paraId="5CEE977A" w14:textId="77777777" w:rsidR="00307E2D" w:rsidRDefault="009B08F1">
      <w:pPr>
        <w:pStyle w:val="a0"/>
        <w:jc w:val="center"/>
        <w:rPr>
          <w:b/>
        </w:rPr>
      </w:pPr>
      <w:r>
        <w:rPr>
          <w:b/>
        </w:rPr>
        <w:t xml:space="preserve">ИНФОРМИРОВАННОЕ ДОБРОВОЛЬНОЕ СОГЛАСИЕ </w:t>
      </w:r>
    </w:p>
    <w:p w14:paraId="4835F824" w14:textId="77777777" w:rsidR="00307E2D" w:rsidRDefault="009B08F1">
      <w:pPr>
        <w:pStyle w:val="a0"/>
        <w:jc w:val="center"/>
        <w:rPr>
          <w:color w:val="000000"/>
          <w:sz w:val="20"/>
        </w:rPr>
      </w:pPr>
      <w:r>
        <w:rPr>
          <w:b/>
        </w:rPr>
        <w:t xml:space="preserve"> на проведение хирургического лечения</w:t>
      </w:r>
    </w:p>
    <w:p w14:paraId="597D483B" w14:textId="77777777" w:rsidR="00307E2D" w:rsidRDefault="009B08F1">
      <w:pPr>
        <w:pStyle w:val="a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(открытый синус-лифтинг, закрытый синус-лифтинг, проведение направленной костной регенерации, </w:t>
      </w:r>
    </w:p>
    <w:p w14:paraId="3648E064" w14:textId="77777777" w:rsidR="00307E2D" w:rsidRDefault="009B08F1">
      <w:pPr>
        <w:pStyle w:val="a0"/>
        <w:jc w:val="center"/>
        <w:rPr>
          <w:sz w:val="20"/>
        </w:rPr>
      </w:pPr>
      <w:r>
        <w:rPr>
          <w:color w:val="000000"/>
          <w:sz w:val="20"/>
        </w:rPr>
        <w:t>костная аутопластика, другое хирургическое вмешательство)</w:t>
      </w:r>
    </w:p>
    <w:p w14:paraId="24D537D1" w14:textId="77777777" w:rsidR="00307E2D" w:rsidRDefault="009B08F1">
      <w:pPr>
        <w:pStyle w:val="a0"/>
        <w:jc w:val="center"/>
        <w:rPr>
          <w:sz w:val="20"/>
        </w:rPr>
      </w:pPr>
      <w:r>
        <w:rPr>
          <w:sz w:val="20"/>
        </w:rPr>
        <w:t>в соответствии со ст. ст. 19-23 Федерального закона от 21 ноября 2011 г. № 323-ФЗ</w:t>
      </w:r>
    </w:p>
    <w:p w14:paraId="22CB1E73" w14:textId="77777777" w:rsidR="00307E2D" w:rsidRDefault="009B08F1">
      <w:pPr>
        <w:pStyle w:val="a0"/>
        <w:jc w:val="center"/>
        <w:rPr>
          <w:sz w:val="20"/>
        </w:rPr>
      </w:pPr>
      <w:r>
        <w:rPr>
          <w:sz w:val="20"/>
        </w:rPr>
        <w:t>«Об основах охраны здоровья граждан в Российской Федерации»</w:t>
      </w:r>
    </w:p>
    <w:p w14:paraId="655BED3A" w14:textId="77777777" w:rsidR="00307E2D" w:rsidRDefault="00307E2D">
      <w:pPr>
        <w:pStyle w:val="a0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"/>
        <w:gridCol w:w="9107"/>
      </w:tblGrid>
      <w:tr w:rsidR="009B08F1" w:rsidRPr="00743F89" w14:paraId="0CDACBF7" w14:textId="77777777" w:rsidTr="009F6226">
        <w:tc>
          <w:tcPr>
            <w:tcW w:w="250" w:type="dxa"/>
            <w:shd w:val="clear" w:color="auto" w:fill="auto"/>
            <w:tcMar>
              <w:left w:w="0" w:type="dxa"/>
              <w:right w:w="0" w:type="dxa"/>
            </w:tcMar>
          </w:tcPr>
          <w:p w14:paraId="15E633E0" w14:textId="77777777" w:rsidR="009B08F1" w:rsidRPr="009B08F1" w:rsidRDefault="009B08F1" w:rsidP="009F6226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Cs w:val="22"/>
              </w:rPr>
            </w:pPr>
            <w:r w:rsidRPr="009B08F1">
              <w:rPr>
                <w:szCs w:val="22"/>
              </w:rPr>
              <w:t>Я</w:t>
            </w:r>
          </w:p>
        </w:tc>
        <w:tc>
          <w:tcPr>
            <w:tcW w:w="932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60D511" w14:textId="0CAD6C2A" w:rsidR="009B08F1" w:rsidRPr="009B08F1" w:rsidRDefault="00AA7B8C" w:rsidP="009F6226">
            <w:pPr>
              <w:tabs>
                <w:tab w:val="left" w:leader="underscore" w:pos="4790"/>
              </w:tabs>
              <w:spacing w:line="100" w:lineRule="atLeast"/>
              <w:jc w:val="both"/>
              <w:rPr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1B2F0B" wp14:editId="6E7A6C3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-3810</wp:posOffset>
                  </wp:positionV>
                  <wp:extent cx="152400" cy="152400"/>
                  <wp:effectExtent l="0" t="0" r="0" b="0"/>
                  <wp:wrapNone/>
                  <wp:docPr id="1" name="Рисунок 1" descr="Маркеры-г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A8C6E7" w14:textId="40CF6D97" w:rsidR="00307E2D" w:rsidRDefault="009B08F1">
      <w:pPr>
        <w:pStyle w:val="a0"/>
        <w:shd w:val="clear" w:color="auto" w:fill="FFFFFF"/>
        <w:tabs>
          <w:tab w:val="left" w:leader="underscore" w:pos="4790"/>
        </w:tabs>
        <w:spacing w:line="100" w:lineRule="atLeast"/>
        <w:jc w:val="both"/>
        <w:rPr>
          <w:color w:val="000000"/>
          <w:sz w:val="22"/>
        </w:rPr>
      </w:pPr>
      <w:r>
        <w:rPr>
          <w:sz w:val="22"/>
        </w:rPr>
        <w:t xml:space="preserve"> (ФИО пациента, либо законного представителя), соглашаюсь с тем, что </w:t>
      </w:r>
      <w:r>
        <w:rPr>
          <w:color w:val="000000"/>
          <w:sz w:val="22"/>
        </w:rPr>
        <w:t>хирургическое вмешательство (аугментацию костной ткани, открытый синус-лифтинг, закрытый синус-лифтинг, направленная костная регенерация, костная аутопластика, другое вмешательство:</w:t>
      </w:r>
    </w:p>
    <w:p w14:paraId="6FE356EB" w14:textId="77777777" w:rsidR="00307E2D" w:rsidRDefault="009B08F1">
      <w:pPr>
        <w:pStyle w:val="a0"/>
        <w:shd w:val="clear" w:color="auto" w:fill="FFFFFF"/>
        <w:tabs>
          <w:tab w:val="left" w:leader="underscore" w:pos="4790"/>
        </w:tabs>
        <w:spacing w:line="100" w:lineRule="atLeast"/>
        <w:jc w:val="both"/>
        <w:rPr>
          <w:sz w:val="22"/>
        </w:rPr>
      </w:pPr>
      <w:r>
        <w:rPr>
          <w:color w:val="000000"/>
          <w:sz w:val="22"/>
        </w:rPr>
        <w:t>____________________________________________________________________________________)</w:t>
      </w:r>
    </w:p>
    <w:p w14:paraId="7F8A6EC0" w14:textId="60057B0D" w:rsidR="00307E2D" w:rsidRDefault="0038059D">
      <w:pPr>
        <w:pStyle w:val="a0"/>
        <w:spacing w:line="100" w:lineRule="atLeast"/>
        <w:jc w:val="both"/>
        <w:rPr>
          <w:b/>
          <w:sz w:val="22"/>
        </w:rPr>
      </w:pPr>
      <w:r>
        <w:rPr>
          <w:color w:val="000000"/>
          <w:sz w:val="20"/>
        </w:rPr>
        <w:t>пациенту</w:t>
      </w:r>
      <w:r>
        <w:rPr>
          <w:sz w:val="20"/>
        </w:rPr>
        <w:t xml:space="preserve">_______________________________________________________________________(ФИО пациента, которого я представляю в силу закона, в родительном падеже) </w:t>
      </w:r>
      <w:r w:rsidR="009B08F1">
        <w:rPr>
          <w:sz w:val="22"/>
        </w:rPr>
        <w:t xml:space="preserve">будет проводить врач-стоматолог (ФИО врача)_____________________________________________ и другие врачи </w:t>
      </w:r>
      <w:bookmarkStart w:id="0" w:name="Bookmark"/>
      <w:r w:rsidR="009B08F1">
        <w:rPr>
          <w:sz w:val="22"/>
        </w:rPr>
        <w:t>ООО «ОРТОДОНТИКС ГРУПП»</w:t>
      </w:r>
      <w:bookmarkEnd w:id="0"/>
      <w:r w:rsidR="009B08F1">
        <w:rPr>
          <w:color w:val="000000"/>
          <w:sz w:val="22"/>
        </w:rPr>
        <w:t xml:space="preserve">. </w:t>
      </w:r>
      <w:r w:rsidR="009B08F1">
        <w:rPr>
          <w:sz w:val="22"/>
        </w:rPr>
        <w:t>В исключительных случаях (например, болезнь врача, сложная клиническая ситуация) клиника может заменить врача, предварительно уведомив меня об этом.</w:t>
      </w:r>
    </w:p>
    <w:p w14:paraId="7CC7C5D7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Мне в доступной форме, разъяснена и понятна информация о сути лечения:</w:t>
      </w:r>
    </w:p>
    <w:p w14:paraId="16FDC052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>Мне планируется провести операцию увеличения объема кости в области верхнечелюстной пазухи или альвеолярного отростка (части). Я понимаю суть вмешательства и характер наиболее вероятных осложнений связанных с ним. Хирургия не является точной наукой, все осложнения не могут быть спрогнозированы и перечислены. Кроме того, хирург не может гарантировать 100% наращивания костной ткани в области верхнечелюстной пазухи или альвеолярного отростка, либо его части, равно, как и на нижней челюсти. Операции заключаются в проведении разреза и формирования лоскута (десны), препарирования кости для осуществления доступа к полости пазухи, отслаивании слизистой пазухи, введение биопластических материалов и их фиксация различными методами (остеокодукторы, остеоиндукторы или моя костная ткань), установки барьерной мембраны и ушивании раны. Для забора собственной костной ткани необходимы дополнительные разрезы в полости рта и забор костных блоков или стружки с нижней или верхней челюсти. Имплантаты могут быть установлены одновременно с проведением операции наращивания кости в области пазухи, или альвеолярного отростка нижней челюсти, однако такая возможность существует не всегда и оценивается врачом в процессе операции.</w:t>
      </w:r>
    </w:p>
    <w:p w14:paraId="1FC7BCF8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>Допустимо уточнение диагноза в процессе лечения. В ряде случаев окончательный диагноз можно установить только в процессе операции.</w:t>
      </w:r>
    </w:p>
    <w:p w14:paraId="4CA92BE4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 xml:space="preserve">Объём и сроки плана лечения могут измениться и будут зависеть от индивидуальных особенностей моего организма и клинической картины во время проведения лечения и после лечения. </w:t>
      </w:r>
    </w:p>
    <w:p w14:paraId="1105B3B4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>При этом я информирован(а) о других(альтернативных) способах лечения, их преимуществах и недостатках</w:t>
      </w: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BCD1F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 xml:space="preserve">Возможные последствия на этапах и после лечения, а именно; </w:t>
      </w:r>
    </w:p>
    <w:p w14:paraId="7F88D1BC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>под влиянием анестезии, а именно: отёк мягких тканей, кровоизлияние в месте инъекции, аллергические реакции, обморок, коллапс, анафилактический шок.</w:t>
      </w:r>
    </w:p>
    <w:p w14:paraId="3EE31155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 xml:space="preserve">Возможные последствия приёма анальгетиков и антибиотиков (при их назначении): аллергические реакции, нарушение состава кишечной микрофлоры. </w:t>
      </w:r>
    </w:p>
    <w:p w14:paraId="281CC36C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>В процессе операции – кровотечение, натяжение уголков рта, трещины в углах рта, нарушение целостности слизистой гайморовой пазухи, что может привести к необходимости отказаться от продолжения или выполнения операции.</w:t>
      </w:r>
    </w:p>
    <w:p w14:paraId="7281BC08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>После операции возможны дискомфорт, отёк, заложенность носа, а также болезненность.</w:t>
      </w:r>
    </w:p>
    <w:p w14:paraId="761768C7" w14:textId="77777777" w:rsidR="00307E2D" w:rsidRDefault="009B08F1">
      <w:pPr>
        <w:pStyle w:val="a0"/>
        <w:spacing w:line="100" w:lineRule="atLeast"/>
        <w:jc w:val="both"/>
        <w:rPr>
          <w:b/>
          <w:sz w:val="22"/>
        </w:rPr>
      </w:pPr>
      <w:r>
        <w:rPr>
          <w:sz w:val="22"/>
        </w:rPr>
        <w:t xml:space="preserve">Мне понятно, что не смотря на асептику и антисептику в процессе операции и после нее возможны: инфицирование раны и верхнечелюстной пазухи, болезненность, кровоточивость из раны в полости рта и из носа, гематома мягких тканей, временное или постоянное онемение дёсен, зубов верхней челюсти и нёба, утрата костного материала, экспозиция барьерной мембраны, что потребует повторного вмешательства для её удаления, формирование соустья между пазухой и полостью рта, отсутствие возможности установить имплантат в области операции в будущем, </w:t>
      </w:r>
      <w:r>
        <w:rPr>
          <w:sz w:val="22"/>
        </w:rPr>
        <w:lastRenderedPageBreak/>
        <w:t>усугубление патологии ВНЧС при её наличии, развитие воспаления, присоединение инфекции, в том числе гноеродной флоры, образование свища, а также необходимость  необходимость в проведении дополнительной операции _____________________________________________________________________________________</w:t>
      </w:r>
    </w:p>
    <w:p w14:paraId="7B1B8D74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Я обязуюсь выполнять все рекомендации врача до, и после операции: </w:t>
      </w:r>
    </w:p>
    <w:p w14:paraId="6B0EA262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>Принимать назначенные лекарственные средства.</w:t>
      </w:r>
    </w:p>
    <w:p w14:paraId="2B78848F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>Не проводить работу, связанную с физическими нагрузками в течение срока, определённого врачом.</w:t>
      </w:r>
    </w:p>
    <w:p w14:paraId="49823EA3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>Не принимать алкоголя и наркотических средств.</w:t>
      </w:r>
    </w:p>
    <w:p w14:paraId="24A9C124" w14:textId="77777777" w:rsidR="00307E2D" w:rsidRDefault="009B08F1">
      <w:pPr>
        <w:pStyle w:val="a0"/>
        <w:shd w:val="clear" w:color="auto" w:fill="FFFFFF"/>
        <w:spacing w:line="100" w:lineRule="atLeast"/>
        <w:jc w:val="both"/>
        <w:rPr>
          <w:color w:val="000000"/>
          <w:sz w:val="22"/>
          <w:shd w:val="clear" w:color="auto" w:fill="FFFFFF"/>
        </w:rPr>
      </w:pPr>
      <w:r>
        <w:rPr>
          <w:sz w:val="22"/>
        </w:rPr>
        <w:t>Соблюдать гигиену полости рта, а также, являться на профилактический осмотр 1 раз в 1,5 месяца в первые 6 мес. после операции, 1 раз в 3 месяца, в последующие 6 месяцев, 1 раз в год в дальнейшем и в индивидуальные сроки, установленные врачом.</w:t>
      </w:r>
      <w:r>
        <w:rPr>
          <w:sz w:val="20"/>
        </w:rPr>
        <w:t xml:space="preserve"> </w:t>
      </w:r>
      <w:r>
        <w:rPr>
          <w:sz w:val="22"/>
        </w:rPr>
        <w:t xml:space="preserve">Я понимаю, что необходимо строго следовать указаниям врача, если пациент не найдет возможности лежать неподвижно и будет шевелиться, дергаться или глотать без предупреждения, возможно повреждение тканей лица или шеи инструментами, в том числе с последующим образованием рубцов. Я понимаю, что в процессе стоматологического лечения возможны травмы, порезы повреждения лица и мягких тканей.  Иногда могут потребоваться дополнительные врачебные процедуры, которые невозможно достоверно и в полной мере предвидеть заранее.  Я понимаю, что необходимо строго следовать указаниям врача, если пациент не найдет возможности лежать неподвижно и будет шевелиться, дергаться или глотать без предупреждения, возможно повреждение тканей лица или шеи инструментами, в том числе с последующим образованием рубцов. Я понимаю, что в процессе стоматологического лечения возможны травмы, порезы повреждения лица и мягких тканей.  Иногда могут потребоваться дополнительные врачебные процедуры, которые невозможно достоверно и в полной мере предвидеть заранее. </w:t>
      </w:r>
      <w:r>
        <w:rPr>
          <w:color w:val="000000"/>
          <w:sz w:val="22"/>
        </w:rPr>
        <w:t>Я получил(а) полную информацию о гарантийных сроках, действующих в стоматологической клинике, и ознакомлен(а) со всеми требованиями, которые обязуюсь соблюдать. Я понимаю, что в случае их несоблюдения я лишаюсь гарантии.</w:t>
      </w:r>
      <w:r>
        <w:rPr>
          <w:sz w:val="22"/>
        </w:rPr>
        <w:t xml:space="preserve">      Я знаю, что имею право отказаться от предложенного лечения на любом этапе его осуществления. В то же время, мне разъяснены все возможные последствия этого шага при имеющемся заболевании и его возможном прогрессировании при незавершённом лечении. В этом случае я не буду иметь никаких претензий к стоматологической клинике.</w:t>
      </w:r>
    </w:p>
    <w:p w14:paraId="1F635853" w14:textId="77777777" w:rsidR="00307E2D" w:rsidRDefault="009B08F1">
      <w:pPr>
        <w:pStyle w:val="a0"/>
        <w:shd w:val="clear" w:color="auto" w:fill="FFFFFF"/>
        <w:spacing w:line="100" w:lineRule="atLeast"/>
        <w:jc w:val="both"/>
        <w:rPr>
          <w:b/>
          <w:sz w:val="22"/>
        </w:rPr>
      </w:pPr>
      <w:r>
        <w:rPr>
          <w:color w:val="000000"/>
          <w:sz w:val="22"/>
          <w:shd w:val="clear" w:color="auto" w:fill="FFFFFF"/>
        </w:rPr>
        <w:tab/>
        <w:t>Мне сообщено и понятно, что необходимым условием эффективного лечения является выполнение компьютерной томографии, в случае несоблюдения мною рекомендации по проведению КТ до лечения я лишаю врачей возможности постановки правильного диагноза и выбора оптимальной тактики моего лечения.</w:t>
      </w:r>
      <w:r>
        <w:rPr>
          <w:sz w:val="22"/>
        </w:rPr>
        <w:t xml:space="preserve"> </w:t>
      </w:r>
    </w:p>
    <w:p w14:paraId="41401E40" w14:textId="77777777" w:rsidR="00307E2D" w:rsidRDefault="009B08F1">
      <w:pPr>
        <w:pStyle w:val="a0"/>
        <w:shd w:val="clear" w:color="auto" w:fill="FFFFFF"/>
        <w:spacing w:after="52" w:line="100" w:lineRule="atLeast"/>
        <w:jc w:val="both"/>
        <w:rPr>
          <w:sz w:val="22"/>
        </w:rPr>
      </w:pPr>
      <w:r>
        <w:rPr>
          <w:b/>
          <w:sz w:val="22"/>
        </w:rPr>
        <w:tab/>
        <w:t>Я предупреждён, что курение препятствует процессам заживления раны, и может вызвать отторжение остеопластического материала, привести к отрицательному результату операции и еще более усугубить первоначальную клиническую ситуацию.</w:t>
      </w:r>
    </w:p>
    <w:p w14:paraId="53D55CA2" w14:textId="77777777" w:rsidR="00307E2D" w:rsidRDefault="009B08F1">
      <w:pPr>
        <w:pStyle w:val="a0"/>
        <w:shd w:val="clear" w:color="auto" w:fill="FFFFFF"/>
        <w:spacing w:line="100" w:lineRule="atLeast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3B4F9575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b/>
          <w:sz w:val="22"/>
        </w:rPr>
        <w:t>Мне объяснена, разъяснена врачом и понятна информация о гарантиях.</w:t>
      </w:r>
    </w:p>
    <w:p w14:paraId="772584D7" w14:textId="77777777" w:rsidR="00307E2D" w:rsidRDefault="009B08F1">
      <w:pPr>
        <w:pStyle w:val="a0"/>
        <w:numPr>
          <w:ilvl w:val="0"/>
          <w:numId w:val="2"/>
        </w:numPr>
        <w:spacing w:line="100" w:lineRule="atLeast"/>
        <w:jc w:val="both"/>
        <w:rPr>
          <w:sz w:val="22"/>
        </w:rPr>
      </w:pPr>
      <w:r>
        <w:rPr>
          <w:sz w:val="22"/>
        </w:rPr>
        <w:t>Гарантийный срок на проведенную операцию по костной пластике не предоставляется.  Клиника гарантирует проведение операции квалифицированным специалистом, использование стерильного оборудования и инструментария и материалов, сертифицированных на территории РФ.</w:t>
      </w:r>
    </w:p>
    <w:p w14:paraId="7566160D" w14:textId="77777777" w:rsidR="00307E2D" w:rsidRDefault="009B08F1">
      <w:pPr>
        <w:pStyle w:val="a0"/>
        <w:numPr>
          <w:ilvl w:val="0"/>
          <w:numId w:val="2"/>
        </w:numPr>
        <w:spacing w:line="100" w:lineRule="atLeast"/>
        <w:jc w:val="both"/>
        <w:rPr>
          <w:sz w:val="22"/>
        </w:rPr>
      </w:pPr>
      <w:r>
        <w:rPr>
          <w:sz w:val="22"/>
        </w:rPr>
        <w:t>Хирургия не является точной наукой, в настоящей форме информированного согласия не могут быть перечислены все осложнения, которые могут возникнуть при проведении данной процедуры. Кроме того, хирург не может гарантировать 100% наращивания костной ткани в области верхнечелюстной пазухи или альвеолярного отростка (части).</w:t>
      </w:r>
    </w:p>
    <w:p w14:paraId="6868EAEE" w14:textId="77777777" w:rsidR="00307E2D" w:rsidRDefault="009B08F1">
      <w:pPr>
        <w:pStyle w:val="a0"/>
        <w:numPr>
          <w:ilvl w:val="0"/>
          <w:numId w:val="2"/>
        </w:numPr>
        <w:spacing w:line="100" w:lineRule="atLeast"/>
        <w:jc w:val="both"/>
        <w:rPr>
          <w:sz w:val="22"/>
        </w:rPr>
      </w:pPr>
      <w:r>
        <w:rPr>
          <w:sz w:val="22"/>
        </w:rPr>
        <w:t xml:space="preserve">Клиника не несет ответственности за результат операции и снимает гарантии в случае курения пациента, несоблюдения назначений и рекомендаций доктора, неявки на контрольные осмотры, несоблюдения гигиены полости рта и рекомендаций по  проведению процедур профессиональной гигиены полости рта, не предоставления (полностью или частично) данных о состоянии здоровья (перенесенные и сопутствующие заболевания). </w:t>
      </w:r>
    </w:p>
    <w:p w14:paraId="1C099031" w14:textId="77777777" w:rsidR="00307E2D" w:rsidRDefault="009B08F1">
      <w:pPr>
        <w:pStyle w:val="a0"/>
        <w:numPr>
          <w:ilvl w:val="0"/>
          <w:numId w:val="2"/>
        </w:numPr>
        <w:spacing w:line="100" w:lineRule="atLeast"/>
        <w:jc w:val="both"/>
        <w:rPr>
          <w:sz w:val="22"/>
        </w:rPr>
      </w:pPr>
      <w:r>
        <w:rPr>
          <w:sz w:val="22"/>
        </w:rPr>
        <w:t xml:space="preserve">При необходимости проведения повторной операции (неудовлетворительный результат операции или отторжение костнопластического материала) оплата производится в полном </w:t>
      </w:r>
      <w:r>
        <w:rPr>
          <w:sz w:val="22"/>
        </w:rPr>
        <w:lastRenderedPageBreak/>
        <w:t>объеме согласно прейскуранту. Во всех остальных случаях пациент оплачивает только стоимость материалов __________________________________________________________</w:t>
      </w:r>
    </w:p>
    <w:p w14:paraId="35ED7893" w14:textId="77777777" w:rsidR="00307E2D" w:rsidRDefault="009B08F1">
      <w:pPr>
        <w:pStyle w:val="a0"/>
        <w:spacing w:line="100" w:lineRule="atLeast"/>
        <w:ind w:left="720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723771E5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b/>
          <w:sz w:val="22"/>
        </w:rPr>
        <w:t>Мне названы и со мной согласованы:</w:t>
      </w:r>
    </w:p>
    <w:p w14:paraId="54195DDE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 xml:space="preserve">Технологии (методы) и биоматериалы, которые будут использованы при лечении. </w:t>
      </w:r>
    </w:p>
    <w:p w14:paraId="6C32FB44" w14:textId="77777777" w:rsidR="00307E2D" w:rsidRDefault="009B08F1">
      <w:pPr>
        <w:pStyle w:val="a0"/>
        <w:spacing w:line="100" w:lineRule="atLeast"/>
        <w:jc w:val="both"/>
        <w:rPr>
          <w:b/>
          <w:color w:val="000000"/>
          <w:sz w:val="22"/>
        </w:rPr>
      </w:pPr>
      <w:r>
        <w:rPr>
          <w:sz w:val="22"/>
        </w:rPr>
        <w:t xml:space="preserve">Сроки проведения лечения. Стоимость отдельных процедур и лечения в целом. Известно, что в процессе лечения стоимость может быть изменена в связи с обстоятельствами, которые трудно предвидеть. </w:t>
      </w:r>
    </w:p>
    <w:p w14:paraId="7ADE55F0" w14:textId="77777777" w:rsidR="00307E2D" w:rsidRDefault="009B08F1">
      <w:pPr>
        <w:pStyle w:val="a0"/>
        <w:spacing w:line="100" w:lineRule="atLeast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Мне сообщено и понятно, что для эффективного лечения могут понадобиться дополнительные обследования</w:t>
      </w:r>
      <w:r>
        <w:rPr>
          <w:color w:val="000000"/>
          <w:sz w:val="22"/>
        </w:rPr>
        <w:t xml:space="preserve"> (нужное дописать, ненужное вычеркнуть):</w:t>
      </w:r>
    </w:p>
    <w:p w14:paraId="3E93CA4E" w14:textId="77777777" w:rsidR="00307E2D" w:rsidRDefault="009B08F1">
      <w:pPr>
        <w:pStyle w:val="a0"/>
        <w:spacing w:line="100" w:lineRule="atLeast"/>
        <w:jc w:val="both"/>
        <w:rPr>
          <w:color w:val="000000"/>
          <w:sz w:val="22"/>
        </w:rPr>
      </w:pPr>
      <w:r>
        <w:rPr>
          <w:color w:val="000000"/>
          <w:sz w:val="22"/>
        </w:rPr>
        <w:t>-ортопантомограмма, прицельный снимок, компьютерная томограмма;</w:t>
      </w:r>
    </w:p>
    <w:p w14:paraId="46C4DE63" w14:textId="77777777" w:rsidR="00307E2D" w:rsidRDefault="009B08F1">
      <w:pPr>
        <w:pStyle w:val="a0"/>
        <w:spacing w:line="100" w:lineRule="atLeast"/>
        <w:jc w:val="both"/>
        <w:rPr>
          <w:b/>
          <w:sz w:val="22"/>
        </w:rPr>
      </w:pPr>
      <w:r>
        <w:rPr>
          <w:color w:val="000000"/>
          <w:sz w:val="22"/>
        </w:rPr>
        <w:t>-консультация стоматолога(ов) и(или) специалистов иного профиля: ____________________________________________________________________________________</w:t>
      </w:r>
    </w:p>
    <w:p w14:paraId="099463D2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b/>
          <w:sz w:val="22"/>
        </w:rPr>
        <w:t>Необходимые условия для достижения положительного результата лечения:</w:t>
      </w:r>
    </w:p>
    <w:p w14:paraId="1CC61954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 xml:space="preserve">-точное соблюдение и выполнение пациентом всех предписаний и рекомендаций врача, </w:t>
      </w:r>
    </w:p>
    <w:p w14:paraId="76C65B2B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 xml:space="preserve">-последовательное выполнение пациентом </w:t>
      </w:r>
      <w:r>
        <w:rPr>
          <w:b/>
          <w:sz w:val="22"/>
        </w:rPr>
        <w:t>всех этапов и сроков</w:t>
      </w:r>
      <w:r>
        <w:rPr>
          <w:sz w:val="22"/>
        </w:rPr>
        <w:t xml:space="preserve"> стоматологического лечения, рекомендованных врачом. </w:t>
      </w:r>
    </w:p>
    <w:p w14:paraId="32A46E8B" w14:textId="77777777" w:rsidR="00307E2D" w:rsidRDefault="009B08F1">
      <w:pPr>
        <w:pStyle w:val="a0"/>
        <w:spacing w:line="100" w:lineRule="atLeast"/>
        <w:jc w:val="both"/>
        <w:rPr>
          <w:color w:val="000000"/>
          <w:sz w:val="22"/>
        </w:rPr>
      </w:pPr>
      <w:r>
        <w:rPr>
          <w:sz w:val="22"/>
        </w:rPr>
        <w:t>Дополнительно:_________________________________________________________________________________________________________________________________________________________________________________________________________________________________________________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18FF4" w14:textId="77777777" w:rsidR="00307E2D" w:rsidRDefault="009B08F1">
      <w:pPr>
        <w:pStyle w:val="a0"/>
        <w:shd w:val="clear" w:color="auto" w:fill="FFFFFF"/>
        <w:spacing w:line="100" w:lineRule="atLeast"/>
        <w:jc w:val="both"/>
        <w:rPr>
          <w:b/>
          <w:sz w:val="20"/>
        </w:rPr>
      </w:pPr>
      <w:r>
        <w:rPr>
          <w:color w:val="000000"/>
          <w:sz w:val="22"/>
        </w:rPr>
        <w:tab/>
        <w:t xml:space="preserve">Мне в доступной форме сообщена полная информация о необходимых исследованиях, врачебных процедурах и манипуляциях, а также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связанных с предполагаемым, одобренным мною, планом стоматологического лечения. </w:t>
      </w:r>
      <w:r>
        <w:rPr>
          <w:i/>
          <w:sz w:val="22"/>
        </w:rPr>
        <w:t xml:space="preserve">Я удостоверяю, что текст моего информированного согласия на медицинское вмешательство мною прочитан, мне понятно назначение данного документа, мною были заданы доктору все интересующие меня вопросы, полученные разъяснения понятны и удовлетворяют. </w:t>
      </w:r>
      <w:r>
        <w:rPr>
          <w:b/>
          <w:sz w:val="22"/>
        </w:rPr>
        <w:t>Я принимаю решение приступить к лечению на предложенных условиях.</w:t>
      </w:r>
      <w:r>
        <w:rPr>
          <w:sz w:val="22"/>
        </w:rPr>
        <w:t xml:space="preserve"> </w:t>
      </w:r>
      <w:r>
        <w:rPr>
          <w:b/>
          <w:sz w:val="22"/>
        </w:rPr>
        <w:t xml:space="preserve">Экземпляр договора мною </w:t>
      </w:r>
      <w:r>
        <w:rPr>
          <w:b/>
        </w:rPr>
        <w:t>получен.</w:t>
      </w:r>
    </w:p>
    <w:p w14:paraId="2D6C6C18" w14:textId="77777777" w:rsidR="00307E2D" w:rsidRDefault="00307E2D">
      <w:pPr>
        <w:pStyle w:val="a0"/>
        <w:spacing w:line="100" w:lineRule="atLeast"/>
        <w:jc w:val="both"/>
        <w:rPr>
          <w:b/>
          <w:sz w:val="20"/>
        </w:rPr>
      </w:pPr>
    </w:p>
    <w:p w14:paraId="337B9023" w14:textId="77777777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b/>
          <w:sz w:val="22"/>
        </w:rPr>
        <w:t>Вариант 1.</w:t>
      </w:r>
    </w:p>
    <w:p w14:paraId="26556A21" w14:textId="77777777" w:rsidR="00307E2D" w:rsidRDefault="009B08F1">
      <w:pPr>
        <w:pStyle w:val="a0"/>
        <w:spacing w:line="100" w:lineRule="atLeast"/>
        <w:ind w:firstLine="284"/>
        <w:jc w:val="both"/>
        <w:rPr>
          <w:sz w:val="22"/>
        </w:rPr>
      </w:pPr>
      <w:r>
        <w:rPr>
          <w:sz w:val="22"/>
        </w:rPr>
        <w:t xml:space="preserve">Я подтверждаю, что текст информированного согласия мной прочитан, понят смысл и понятно назначение этого документа. Мое решение является </w:t>
      </w:r>
      <w:r>
        <w:rPr>
          <w:b/>
          <w:sz w:val="22"/>
        </w:rPr>
        <w:t xml:space="preserve">свободным </w:t>
      </w:r>
      <w:r>
        <w:rPr>
          <w:sz w:val="22"/>
        </w:rPr>
        <w:t xml:space="preserve">и </w:t>
      </w:r>
      <w:r>
        <w:rPr>
          <w:b/>
          <w:sz w:val="22"/>
        </w:rPr>
        <w:t xml:space="preserve">добровольным </w:t>
      </w:r>
      <w:r>
        <w:rPr>
          <w:sz w:val="22"/>
        </w:rPr>
        <w:t xml:space="preserve">и представляет собой </w:t>
      </w:r>
      <w:r>
        <w:rPr>
          <w:b/>
          <w:sz w:val="22"/>
        </w:rPr>
        <w:t>информированное согласие</w:t>
      </w:r>
      <w:r>
        <w:rPr>
          <w:sz w:val="22"/>
        </w:rPr>
        <w:t xml:space="preserve"> на проведение медицинского вмешательства на предложенных условиях.</w:t>
      </w:r>
    </w:p>
    <w:p w14:paraId="35D53E8B" w14:textId="77777777" w:rsidR="00307E2D" w:rsidRDefault="00307E2D">
      <w:pPr>
        <w:pStyle w:val="a0"/>
        <w:spacing w:line="100" w:lineRule="atLeast"/>
        <w:ind w:firstLine="284"/>
        <w:jc w:val="both"/>
        <w:rPr>
          <w:sz w:val="22"/>
        </w:rPr>
      </w:pPr>
    </w:p>
    <w:p w14:paraId="50CD2A12" w14:textId="7A255681" w:rsidR="00307E2D" w:rsidRDefault="009B08F1">
      <w:pPr>
        <w:pStyle w:val="a0"/>
        <w:spacing w:line="100" w:lineRule="atLeast"/>
        <w:jc w:val="both"/>
        <w:rPr>
          <w:sz w:val="22"/>
        </w:rPr>
      </w:pPr>
      <w:r>
        <w:rPr>
          <w:sz w:val="22"/>
        </w:rPr>
        <w:t>_</w:t>
      </w:r>
      <w:r w:rsidR="00AA7B8C">
        <w:rPr>
          <w:noProof/>
        </w:rPr>
        <w:drawing>
          <wp:anchor distT="0" distB="0" distL="114300" distR="114300" simplePos="0" relativeHeight="251659264" behindDoc="0" locked="0" layoutInCell="1" allowOverlap="1" wp14:anchorId="057490E6" wp14:editId="5FD94500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152400" cy="152400"/>
            <wp:effectExtent l="0" t="0" r="0" b="0"/>
            <wp:wrapNone/>
            <wp:docPr id="2" name="Рисунок 2" descr="Маркеры-г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аркеры-галочки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______________________________________(подпись пациента, либо законного представителя)</w:t>
      </w:r>
    </w:p>
    <w:p w14:paraId="69D3CAA1" w14:textId="26710856" w:rsidR="00307E2D" w:rsidRDefault="00307E2D">
      <w:pPr>
        <w:pStyle w:val="a0"/>
        <w:spacing w:line="100" w:lineRule="atLeast"/>
        <w:ind w:firstLine="284"/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3578"/>
        <w:gridCol w:w="4819"/>
      </w:tblGrid>
      <w:tr w:rsidR="00C95BA1" w:rsidRPr="00934335" w14:paraId="1CDA2B53" w14:textId="77777777" w:rsidTr="00C95BA1">
        <w:tc>
          <w:tcPr>
            <w:tcW w:w="958" w:type="dxa"/>
            <w:shd w:val="clear" w:color="auto" w:fill="auto"/>
            <w:tcMar>
              <w:left w:w="0" w:type="dxa"/>
              <w:right w:w="0" w:type="dxa"/>
            </w:tcMar>
          </w:tcPr>
          <w:p w14:paraId="3A84D723" w14:textId="595987C8" w:rsidR="00C95BA1" w:rsidRPr="00C95BA1" w:rsidRDefault="00AA7B8C" w:rsidP="009F6226">
            <w:pPr>
              <w:spacing w:line="100" w:lineRule="atLeast"/>
              <w:jc w:val="both"/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0979B20" wp14:editId="7C1F53AD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-4445</wp:posOffset>
                  </wp:positionV>
                  <wp:extent cx="152400" cy="152400"/>
                  <wp:effectExtent l="0" t="0" r="0" b="0"/>
                  <wp:wrapNone/>
                  <wp:docPr id="4" name="Рисунок 4" descr="Маркеры-гал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95BA1" w:rsidRPr="00C95BA1">
              <w:rPr>
                <w:szCs w:val="22"/>
              </w:rPr>
              <w:t>Пациент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3E3654" w14:textId="2602E329" w:rsidR="00C95BA1" w:rsidRPr="00C95BA1" w:rsidRDefault="00C95BA1" w:rsidP="009F6226">
            <w:pPr>
              <w:spacing w:line="100" w:lineRule="atLeast"/>
              <w:jc w:val="both"/>
              <w:rPr>
                <w:szCs w:val="22"/>
              </w:rPr>
            </w:pPr>
            <w:r w:rsidRPr="00C95BA1">
              <w:rPr>
                <w:szCs w:val="22"/>
                <w:lang w:val="en-US"/>
              </w:rPr>
              <w:t>{</w:t>
            </w:r>
            <w:r w:rsidRPr="00C95BA1">
              <w:rPr>
                <w:szCs w:val="22"/>
              </w:rPr>
              <w:t>ФИОпациента</w:t>
            </w:r>
            <w:r w:rsidRPr="00C95BA1">
              <w:rPr>
                <w:szCs w:val="22"/>
                <w:lang w:val="en-US"/>
              </w:rPr>
              <w:t>}</w:t>
            </w:r>
          </w:p>
        </w:tc>
        <w:tc>
          <w:tcPr>
            <w:tcW w:w="4819" w:type="dxa"/>
            <w:shd w:val="clear" w:color="auto" w:fill="auto"/>
          </w:tcPr>
          <w:p w14:paraId="0EB6FB7A" w14:textId="77777777" w:rsidR="00C95BA1" w:rsidRPr="00C95BA1" w:rsidRDefault="00C95BA1" w:rsidP="009F6226">
            <w:pPr>
              <w:spacing w:line="100" w:lineRule="atLeast"/>
              <w:jc w:val="both"/>
              <w:rPr>
                <w:szCs w:val="22"/>
              </w:rPr>
            </w:pPr>
            <w:r w:rsidRPr="00C95BA1">
              <w:rPr>
                <w:szCs w:val="22"/>
              </w:rPr>
              <w:t>(ФИО пациента, либо законного представителя)</w:t>
            </w:r>
          </w:p>
        </w:tc>
      </w:tr>
    </w:tbl>
    <w:p w14:paraId="78BCC4DF" w14:textId="77777777" w:rsidR="00C95BA1" w:rsidRDefault="00C95BA1" w:rsidP="00C95BA1">
      <w:pPr>
        <w:spacing w:line="100" w:lineRule="atLeast"/>
        <w:jc w:val="both"/>
        <w:rPr>
          <w:b/>
          <w:sz w:val="20"/>
        </w:rPr>
      </w:pPr>
      <w:r>
        <w:rPr>
          <w:sz w:val="20"/>
        </w:rPr>
        <w:tab/>
        <w:t xml:space="preserve"> «____» __________ 20__г. </w:t>
      </w:r>
    </w:p>
    <w:p w14:paraId="221D8581" w14:textId="77777777" w:rsidR="00307E2D" w:rsidRDefault="00307E2D">
      <w:pPr>
        <w:pStyle w:val="a0"/>
        <w:spacing w:line="100" w:lineRule="atLeast"/>
        <w:jc w:val="both"/>
        <w:rPr>
          <w:b/>
          <w:sz w:val="22"/>
        </w:rPr>
      </w:pPr>
    </w:p>
    <w:p w14:paraId="6197616E" w14:textId="77777777" w:rsidR="00307E2D" w:rsidRDefault="009B08F1">
      <w:pPr>
        <w:pStyle w:val="a0"/>
        <w:spacing w:line="100" w:lineRule="atLeast"/>
        <w:jc w:val="both"/>
        <w:rPr>
          <w:b/>
          <w:color w:val="767171"/>
          <w:sz w:val="22"/>
        </w:rPr>
      </w:pPr>
      <w:r>
        <w:rPr>
          <w:sz w:val="22"/>
        </w:rPr>
        <w:t xml:space="preserve">Врач ____________________________________________(__________________________________)                            </w:t>
      </w:r>
      <w:r>
        <w:rPr>
          <w:sz w:val="22"/>
        </w:rPr>
        <w:tab/>
        <w:t>« ____» __________ 20__г.</w:t>
      </w:r>
    </w:p>
    <w:p w14:paraId="0781A250" w14:textId="77777777" w:rsidR="00307E2D" w:rsidRDefault="00307E2D">
      <w:pPr>
        <w:pStyle w:val="a0"/>
        <w:spacing w:line="100" w:lineRule="atLeast"/>
        <w:jc w:val="both"/>
        <w:rPr>
          <w:b/>
          <w:color w:val="767171"/>
          <w:sz w:val="22"/>
        </w:rPr>
      </w:pPr>
    </w:p>
    <w:p w14:paraId="133C9961" w14:textId="77777777" w:rsidR="00307E2D" w:rsidRDefault="009B08F1">
      <w:pPr>
        <w:pStyle w:val="a0"/>
        <w:spacing w:line="100" w:lineRule="atLeast"/>
        <w:jc w:val="both"/>
        <w:rPr>
          <w:color w:val="767171"/>
          <w:sz w:val="22"/>
        </w:rPr>
      </w:pPr>
      <w:r>
        <w:rPr>
          <w:b/>
          <w:color w:val="767171"/>
          <w:sz w:val="22"/>
        </w:rPr>
        <w:t>Вариант 2.</w:t>
      </w:r>
    </w:p>
    <w:p w14:paraId="16D4C833" w14:textId="77777777" w:rsidR="00307E2D" w:rsidRDefault="009B08F1">
      <w:pPr>
        <w:pStyle w:val="a0"/>
        <w:spacing w:line="100" w:lineRule="atLeast"/>
        <w:jc w:val="both"/>
        <w:rPr>
          <w:color w:val="767171"/>
          <w:sz w:val="22"/>
        </w:rPr>
      </w:pPr>
      <w:r>
        <w:rPr>
          <w:color w:val="767171"/>
          <w:sz w:val="22"/>
        </w:rPr>
        <w:t xml:space="preserve">      Я подтверждаю, что текст информированного согласия мной прочитан, понят смысл и понятно назначение этого документа. Я отказываюсь от медицинского вмешательства.</w:t>
      </w:r>
    </w:p>
    <w:p w14:paraId="7C111B93" w14:textId="77777777" w:rsidR="00307E2D" w:rsidRDefault="009B08F1">
      <w:pPr>
        <w:pStyle w:val="a0"/>
        <w:spacing w:line="100" w:lineRule="atLeast"/>
        <w:jc w:val="both"/>
        <w:rPr>
          <w:color w:val="767171"/>
          <w:sz w:val="22"/>
        </w:rPr>
      </w:pPr>
      <w:r>
        <w:rPr>
          <w:color w:val="767171"/>
          <w:sz w:val="22"/>
        </w:rPr>
        <w:t>_________________________________________(подпись пациента, либо законного представителя)</w:t>
      </w:r>
    </w:p>
    <w:p w14:paraId="375BC872" w14:textId="77777777" w:rsidR="00307E2D" w:rsidRDefault="00307E2D">
      <w:pPr>
        <w:pStyle w:val="a0"/>
        <w:spacing w:line="100" w:lineRule="atLeast"/>
        <w:ind w:firstLine="284"/>
        <w:jc w:val="both"/>
        <w:rPr>
          <w:color w:val="767171"/>
          <w:sz w:val="22"/>
        </w:rPr>
      </w:pPr>
    </w:p>
    <w:p w14:paraId="57258292" w14:textId="77777777" w:rsidR="00307E2D" w:rsidRDefault="009B08F1">
      <w:pPr>
        <w:pStyle w:val="a0"/>
        <w:spacing w:line="100" w:lineRule="atLeast"/>
        <w:jc w:val="both"/>
        <w:rPr>
          <w:color w:val="767171"/>
          <w:sz w:val="22"/>
        </w:rPr>
      </w:pPr>
      <w:r>
        <w:rPr>
          <w:color w:val="767171"/>
          <w:sz w:val="22"/>
        </w:rPr>
        <w:t xml:space="preserve">Пациент ____________________________________(ФИО пациента, либо законного представителя)   </w:t>
      </w:r>
    </w:p>
    <w:p w14:paraId="550F0DFA" w14:textId="77777777" w:rsidR="00307E2D" w:rsidRDefault="009B08F1">
      <w:pPr>
        <w:pStyle w:val="a0"/>
        <w:spacing w:line="100" w:lineRule="atLeast"/>
        <w:jc w:val="both"/>
        <w:rPr>
          <w:b/>
          <w:color w:val="767171"/>
          <w:sz w:val="22"/>
        </w:rPr>
      </w:pPr>
      <w:r>
        <w:rPr>
          <w:color w:val="767171"/>
          <w:sz w:val="22"/>
        </w:rPr>
        <w:tab/>
        <w:t xml:space="preserve">« ____» __________ 20__г. </w:t>
      </w:r>
    </w:p>
    <w:p w14:paraId="3D982216" w14:textId="77777777" w:rsidR="00307E2D" w:rsidRDefault="00307E2D">
      <w:pPr>
        <w:pStyle w:val="a0"/>
        <w:spacing w:line="100" w:lineRule="atLeast"/>
        <w:jc w:val="both"/>
        <w:rPr>
          <w:b/>
          <w:color w:val="767171"/>
          <w:sz w:val="22"/>
        </w:rPr>
      </w:pPr>
    </w:p>
    <w:p w14:paraId="10607FE9" w14:textId="77777777" w:rsidR="00307E2D" w:rsidRDefault="009B08F1">
      <w:pPr>
        <w:pStyle w:val="a0"/>
        <w:spacing w:line="100" w:lineRule="atLeast"/>
        <w:jc w:val="both"/>
      </w:pPr>
      <w:r>
        <w:rPr>
          <w:color w:val="767171"/>
          <w:sz w:val="22"/>
        </w:rPr>
        <w:t xml:space="preserve">Врач_____________________________________________(__________________________________)    </w:t>
      </w:r>
      <w:r>
        <w:rPr>
          <w:color w:val="767171"/>
          <w:sz w:val="22"/>
        </w:rPr>
        <w:tab/>
        <w:t>« ____» __________ 20__г.</w:t>
      </w:r>
    </w:p>
    <w:sectPr w:rsidR="00307E2D">
      <w:footerReference w:type="default" r:id="rId9"/>
      <w:pgSz w:w="11906" w:h="16838"/>
      <w:pgMar w:top="1134" w:right="850" w:bottom="1191" w:left="1701" w:header="708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8C35" w14:textId="77777777" w:rsidR="00A62786" w:rsidRDefault="00A62786">
      <w:r>
        <w:separator/>
      </w:r>
    </w:p>
  </w:endnote>
  <w:endnote w:type="continuationSeparator" w:id="0">
    <w:p w14:paraId="1F8705E0" w14:textId="77777777" w:rsidR="00A62786" w:rsidRDefault="00A6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0427" w14:textId="77777777" w:rsidR="00307E2D" w:rsidRDefault="009B08F1">
    <w:pPr>
      <w:pStyle w:val="aa"/>
      <w:jc w:val="center"/>
    </w:pPr>
    <w:r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  <w:r>
      <w:t xml:space="preserve"> из </w:t>
    </w:r>
    <w:fldSimple w:instr=" NUMPAGES \*Arabic ">
      <w:r>
        <w:t>#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5E6F" w14:textId="77777777" w:rsidR="00A62786" w:rsidRDefault="00A62786">
      <w:r>
        <w:separator/>
      </w:r>
    </w:p>
  </w:footnote>
  <w:footnote w:type="continuationSeparator" w:id="0">
    <w:p w14:paraId="1F5DE644" w14:textId="77777777" w:rsidR="00A62786" w:rsidRDefault="00A6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Маркеры-галочки" style="width:12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" o:bullet="t">
        <v:imagedata r:id="rId1" o:title=""/>
      </v:shape>
    </w:pict>
  </w:numPicBullet>
  <w:abstractNum w:abstractNumId="0" w15:restartNumberingAfterBreak="0">
    <w:nsid w:val="00000001"/>
    <w:multiLevelType w:val="multilevel"/>
    <w:tmpl w:val="F140C580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57A49EB8"/>
    <w:lvl w:ilvl="0" w:tplc="254C58D9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5E5A5A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86313E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FD9D3F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 w:tplc="0DD99C67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 w:tplc="73186F8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6A5E09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 w:tplc="01D063DB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 w:tplc="03EC1B9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 w16cid:durableId="1942686358">
    <w:abstractNumId w:val="0"/>
  </w:num>
  <w:num w:numId="2" w16cid:durableId="30297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2D"/>
    <w:rsid w:val="000136EF"/>
    <w:rsid w:val="001064F0"/>
    <w:rsid w:val="00165A6F"/>
    <w:rsid w:val="00307E2D"/>
    <w:rsid w:val="0038059D"/>
    <w:rsid w:val="009B08F1"/>
    <w:rsid w:val="00A62786"/>
    <w:rsid w:val="00AA7B8C"/>
    <w:rsid w:val="00B66988"/>
    <w:rsid w:val="00C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5330"/>
  <w15:docId w15:val="{4F132D81-70DE-4DE8-80EF-A4CFDA56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color w:val="00000A"/>
      <w:sz w:val="24"/>
    </w:rPr>
  </w:style>
  <w:style w:type="paragraph" w:styleId="a5">
    <w:name w:val="Title"/>
    <w:basedOn w:val="a0"/>
    <w:next w:val="a1"/>
    <w:uiPriority w:val="10"/>
    <w:qFormat/>
    <w:pPr>
      <w:keepNext/>
      <w:spacing w:before="240" w:after="120"/>
    </w:pPr>
    <w:rPr>
      <w:rFonts w:ascii="Arial" w:hAnsi="Arial"/>
      <w:sz w:val="28"/>
    </w:rPr>
  </w:style>
  <w:style w:type="paragraph" w:styleId="a1">
    <w:name w:val="Body Text"/>
    <w:basedOn w:val="a0"/>
    <w:pPr>
      <w:jc w:val="center"/>
    </w:pPr>
    <w:rPr>
      <w:b/>
      <w:i/>
      <w:sz w:val="28"/>
    </w:rPr>
  </w:style>
  <w:style w:type="paragraph" w:customStyle="1" w:styleId="a6">
    <w:name w:val="Название"/>
    <w:basedOn w:val="a0"/>
    <w:pPr>
      <w:suppressLineNumbers/>
      <w:spacing w:before="120" w:after="120"/>
    </w:pPr>
    <w:rPr>
      <w:i/>
    </w:rPr>
  </w:style>
  <w:style w:type="paragraph" w:styleId="a7">
    <w:name w:val="index heading"/>
    <w:basedOn w:val="a0"/>
    <w:pPr>
      <w:suppressLineNumbers/>
    </w:pPr>
  </w:style>
  <w:style w:type="paragraph" w:customStyle="1" w:styleId="1">
    <w:name w:val="Название1"/>
    <w:basedOn w:val="a0"/>
    <w:pPr>
      <w:suppressLineNumbers/>
      <w:spacing w:before="120" w:after="120"/>
    </w:pPr>
    <w:rPr>
      <w:i/>
    </w:rPr>
  </w:style>
  <w:style w:type="paragraph" w:customStyle="1" w:styleId="10">
    <w:name w:val="Указатель1"/>
    <w:basedOn w:val="a0"/>
    <w:pPr>
      <w:suppressLineNumbers/>
    </w:pPr>
  </w:style>
  <w:style w:type="paragraph" w:customStyle="1" w:styleId="21">
    <w:name w:val="Основной текст 21"/>
    <w:basedOn w:val="a0"/>
    <w:pPr>
      <w:spacing w:after="120" w:line="480" w:lineRule="auto"/>
    </w:pPr>
  </w:style>
  <w:style w:type="paragraph" w:styleId="a8">
    <w:name w:val="Balloon Text"/>
    <w:basedOn w:val="a0"/>
    <w:rPr>
      <w:rFonts w:ascii="Segoe UI" w:hAnsi="Segoe UI"/>
      <w:sz w:val="18"/>
    </w:rPr>
  </w:style>
  <w:style w:type="paragraph" w:styleId="a9">
    <w:name w:val="header"/>
    <w:basedOn w:val="a0"/>
    <w:pPr>
      <w:suppressLineNumbers/>
      <w:tabs>
        <w:tab w:val="center" w:pos="4680"/>
        <w:tab w:val="right" w:pos="9360"/>
      </w:tabs>
    </w:pPr>
  </w:style>
  <w:style w:type="paragraph" w:styleId="aa">
    <w:name w:val="footer"/>
    <w:basedOn w:val="a0"/>
    <w:pPr>
      <w:suppressLineNumbers/>
      <w:tabs>
        <w:tab w:val="center" w:pos="4680"/>
        <w:tab w:val="right" w:pos="9360"/>
      </w:tabs>
    </w:pPr>
  </w:style>
  <w:style w:type="paragraph" w:customStyle="1" w:styleId="20">
    <w:name w:val="Основной текст (2)"/>
    <w:basedOn w:val="a0"/>
    <w:pPr>
      <w:widowControl w:val="0"/>
      <w:shd w:val="clear" w:color="auto" w:fill="FFFFFF"/>
      <w:spacing w:line="259" w:lineRule="exact"/>
    </w:pPr>
    <w:rPr>
      <w:b/>
      <w:sz w:val="17"/>
    </w:rPr>
  </w:style>
  <w:style w:type="paragraph" w:styleId="ab">
    <w:name w:val="List Paragraph"/>
    <w:basedOn w:val="a0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ac">
    <w:name w:val="Обычный (веб)"/>
    <w:basedOn w:val="a0"/>
    <w:pPr>
      <w:spacing w:after="280" w:line="276" w:lineRule="auto"/>
    </w:pPr>
  </w:style>
  <w:style w:type="paragraph" w:styleId="22">
    <w:name w:val="Body Text 2"/>
    <w:basedOn w:val="a0"/>
    <w:pPr>
      <w:spacing w:after="120" w:line="480" w:lineRule="auto"/>
    </w:pPr>
  </w:style>
  <w:style w:type="paragraph" w:customStyle="1" w:styleId="ad">
    <w:name w:val="Содержимое таблицы"/>
    <w:basedOn w:val="a0"/>
    <w:pPr>
      <w:suppressLineNumbers/>
    </w:pPr>
  </w:style>
  <w:style w:type="paragraph" w:customStyle="1" w:styleId="11">
    <w:name w:val="Заголовок1"/>
    <w:basedOn w:val="a0"/>
    <w:pPr>
      <w:keepNext/>
      <w:spacing w:before="240" w:after="120"/>
    </w:pPr>
    <w:rPr>
      <w:rFonts w:ascii="Arial" w:hAnsi="Arial"/>
      <w:sz w:val="28"/>
    </w:rPr>
  </w:style>
  <w:style w:type="paragraph" w:styleId="ae">
    <w:name w:val="List"/>
    <w:basedOn w:val="a1"/>
  </w:style>
  <w:style w:type="paragraph" w:customStyle="1" w:styleId="af">
    <w:name w:val="Заголовок таблицы"/>
    <w:basedOn w:val="ad"/>
    <w:pPr>
      <w:jc w:val="center"/>
    </w:pPr>
    <w:rPr>
      <w:b/>
    </w:rPr>
  </w:style>
  <w:style w:type="character" w:styleId="af0">
    <w:name w:val="line number"/>
    <w:basedOn w:val="a2"/>
    <w:semiHidden/>
  </w:style>
  <w:style w:type="character" w:styleId="af1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12">
    <w:name w:val="Основной шрифт абзаца1"/>
  </w:style>
  <w:style w:type="character" w:customStyle="1" w:styleId="af2">
    <w:name w:val="Основной текст Знак"/>
    <w:rPr>
      <w:b/>
      <w:i/>
      <w:sz w:val="28"/>
    </w:rPr>
  </w:style>
  <w:style w:type="character" w:customStyle="1" w:styleId="apple-converted-space">
    <w:name w:val="apple-converted-space"/>
  </w:style>
  <w:style w:type="character" w:customStyle="1" w:styleId="23">
    <w:name w:val="Основной текст 2 Знак"/>
    <w:rPr>
      <w:sz w:val="24"/>
    </w:rPr>
  </w:style>
  <w:style w:type="character" w:customStyle="1" w:styleId="af3">
    <w:name w:val="Текст выноски Знак"/>
    <w:rPr>
      <w:rFonts w:ascii="Segoe UI" w:hAnsi="Segoe UI"/>
      <w:sz w:val="18"/>
    </w:rPr>
  </w:style>
  <w:style w:type="character" w:customStyle="1" w:styleId="af4">
    <w:name w:val="Верхний колонтитул Знак"/>
    <w:rPr>
      <w:sz w:val="24"/>
    </w:rPr>
  </w:style>
  <w:style w:type="character" w:customStyle="1" w:styleId="af5">
    <w:name w:val="Нижний колонтитул Знак"/>
    <w:rPr>
      <w:sz w:val="24"/>
    </w:rPr>
  </w:style>
  <w:style w:type="character" w:customStyle="1" w:styleId="ListLabel1">
    <w:name w:val="ListLabel 1"/>
    <w:rPr>
      <w:b/>
      <w:sz w:val="22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24">
    <w:name w:val="Основной текст (2)_"/>
    <w:rPr>
      <w:sz w:val="17"/>
      <w:shd w:val="clear" w:color="auto" w:fill="FFFFFF"/>
    </w:rPr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ListLabel10">
    <w:name w:val="ListLabel 10"/>
    <w:rPr>
      <w:b/>
      <w:sz w:val="22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b/>
      <w:sz w:val="22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5">
    <w:name w:val="Заголовок 2 Знак"/>
    <w:rPr>
      <w:b/>
      <w:sz w:val="36"/>
    </w:rPr>
  </w:style>
  <w:style w:type="character" w:customStyle="1" w:styleId="ListLabel28">
    <w:name w:val="ListLabel 28"/>
    <w:rPr>
      <w:b/>
      <w:sz w:val="22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styleId="af6">
    <w:name w:val="Emphasis"/>
    <w:rPr>
      <w:i/>
    </w:rPr>
  </w:style>
  <w:style w:type="character" w:customStyle="1" w:styleId="ListLabel37">
    <w:name w:val="ListLabel 37"/>
    <w:rPr>
      <w:b/>
      <w:sz w:val="22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b/>
      <w:sz w:val="22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b/>
      <w:sz w:val="22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b/>
      <w:sz w:val="22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b/>
      <w:sz w:val="22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/>
      <w:sz w:val="22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b/>
      <w:sz w:val="22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sz w:val="20"/>
    </w:rPr>
  </w:style>
  <w:style w:type="character" w:customStyle="1" w:styleId="ListLabel97">
    <w:name w:val="ListLabel 97"/>
    <w:rPr>
      <w:sz w:val="20"/>
    </w:rPr>
  </w:style>
  <w:style w:type="character" w:customStyle="1" w:styleId="ListLabel98">
    <w:name w:val="ListLabel 98"/>
    <w:rPr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b/>
      <w:sz w:val="22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sz w:val="20"/>
    </w:rPr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  <w:rPr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b/>
      <w:sz w:val="22"/>
    </w:rPr>
  </w:style>
  <w:style w:type="character" w:customStyle="1" w:styleId="ListLabel110">
    <w:name w:val="ListLabel 110"/>
    <w:rPr>
      <w:sz w:val="20"/>
    </w:rPr>
  </w:style>
  <w:style w:type="character" w:customStyle="1" w:styleId="ListLabel111">
    <w:name w:val="ListLabel 111"/>
    <w:rPr>
      <w:sz w:val="20"/>
    </w:rPr>
  </w:style>
  <w:style w:type="character" w:customStyle="1" w:styleId="ListLabel112">
    <w:name w:val="ListLabel 112"/>
    <w:rPr>
      <w:sz w:val="20"/>
    </w:rPr>
  </w:style>
  <w:style w:type="character" w:customStyle="1" w:styleId="ListLabel113">
    <w:name w:val="ListLabel 113"/>
    <w:rPr>
      <w:sz w:val="20"/>
    </w:rPr>
  </w:style>
  <w:style w:type="character" w:customStyle="1" w:styleId="ListLabel114">
    <w:name w:val="ListLabel 114"/>
    <w:rPr>
      <w:sz w:val="20"/>
    </w:rPr>
  </w:style>
  <w:style w:type="character" w:customStyle="1" w:styleId="ListLabel115">
    <w:name w:val="ListLabel 115"/>
    <w:rPr>
      <w:sz w:val="20"/>
    </w:rPr>
  </w:style>
  <w:style w:type="character" w:customStyle="1" w:styleId="ListLabel116">
    <w:name w:val="ListLabel 116"/>
    <w:rPr>
      <w:sz w:val="20"/>
    </w:rPr>
  </w:style>
  <w:style w:type="character" w:customStyle="1" w:styleId="ListLabel117">
    <w:name w:val="ListLabel 117"/>
    <w:rPr>
      <w:sz w:val="20"/>
    </w:rPr>
  </w:style>
  <w:style w:type="character" w:customStyle="1" w:styleId="ListLabel118">
    <w:name w:val="ListLabel 118"/>
    <w:rPr>
      <w:b/>
      <w:sz w:val="22"/>
    </w:rPr>
  </w:style>
  <w:style w:type="character" w:customStyle="1" w:styleId="ListLabel119">
    <w:name w:val="ListLabel 119"/>
    <w:rPr>
      <w:sz w:val="20"/>
    </w:rPr>
  </w:style>
  <w:style w:type="character" w:customStyle="1" w:styleId="ListLabel120">
    <w:name w:val="ListLabel 120"/>
    <w:rPr>
      <w:sz w:val="20"/>
    </w:rPr>
  </w:style>
  <w:style w:type="table" w:styleId="13">
    <w:name w:val="Table Simple 1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1762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</dc:title>
  <dc:creator>eRa$eR</dc:creator>
  <cp:lastModifiedBy>User</cp:lastModifiedBy>
  <cp:revision>2</cp:revision>
  <cp:lastPrinted>2016-10-27T01:42:00Z</cp:lastPrinted>
  <dcterms:created xsi:type="dcterms:W3CDTF">2023-09-05T02:27:00Z</dcterms:created>
  <dcterms:modified xsi:type="dcterms:W3CDTF">2023-09-05T02:27:00Z</dcterms:modified>
</cp:coreProperties>
</file>